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项目名称：PVC地胶</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项目编号：BSRMYY-YNCG-2024-07010</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4"/>
        <w:ind w:left="0" w:leftChars="0" w:firstLine="640" w:firstLineChars="200"/>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1.</w:t>
      </w:r>
      <w:r>
        <w:rPr>
          <w:rFonts w:hint="eastAsia" w:ascii="仿宋_GB2312" w:eastAsia="仿宋_GB2312" w:cs="宋体"/>
          <w:color w:val="auto"/>
          <w:sz w:val="32"/>
          <w:szCs w:val="32"/>
          <w:lang w:val="en-US" w:eastAsia="zh-CN"/>
        </w:rPr>
        <w:t>营业执照复印或扫描件（须圈出符合资质要求的经营范围和有效期，如医疗器械徐提供医疗器械销售资质）</w:t>
      </w:r>
      <w:r>
        <w:rPr>
          <w:rFonts w:hint="eastAsia" w:ascii="仿宋_GB2312" w:eastAsia="仿宋_GB2312" w:cs="宋体"/>
          <w:color w:val="auto"/>
          <w:sz w:val="32"/>
          <w:szCs w:val="32"/>
          <w:lang w:val="zh-CN" w:eastAsia="zh-CN"/>
        </w:rPr>
        <w:t>。</w:t>
      </w:r>
    </w:p>
    <w:p w14:paraId="690463A4">
      <w:pPr>
        <w:pStyle w:val="4"/>
        <w:ind w:left="0" w:leftChars="0" w:firstLine="640" w:firstLineChars="200"/>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项目情况介绍</w:t>
      </w:r>
      <w:r>
        <w:rPr>
          <w:rFonts w:hint="eastAsia" w:ascii="仿宋_GB2312" w:eastAsia="仿宋_GB2312" w:cs="宋体"/>
          <w:color w:val="auto"/>
          <w:sz w:val="32"/>
          <w:szCs w:val="32"/>
          <w:lang w:val="zh-CN" w:eastAsia="zh-CN"/>
        </w:rPr>
        <w:t>。</w:t>
      </w:r>
    </w:p>
    <w:p w14:paraId="2F2C23A5">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3.报价表</w:t>
      </w:r>
    </w:p>
    <w:p w14:paraId="43C523E5">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4.法人身份证明。</w:t>
      </w:r>
    </w:p>
    <w:p w14:paraId="61CD0941">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5.法人授权委托书。</w:t>
      </w:r>
    </w:p>
    <w:p w14:paraId="59F376B4">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6.本项目其他采购人的业绩资料（如合同或发票）。</w:t>
      </w:r>
    </w:p>
    <w:p w14:paraId="03C33BB9">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7.其他可以证明投标人有能力完成本项目的佐证材料（如供应商及生产厂家资料等）。</w:t>
      </w:r>
    </w:p>
    <w:p w14:paraId="5C345A40">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8.投标产品相关资料（合格证、产品参数性能彩页、检验检测报告、如医疗器械需提供医疗器械注册证或备案证等）。</w:t>
      </w:r>
    </w:p>
    <w:p w14:paraId="290FB1CA">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9.质保及售后服务承诺。</w:t>
      </w:r>
    </w:p>
    <w:p w14:paraId="2DB1FCFB">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10.质保期后易损配件报价。</w:t>
      </w:r>
    </w:p>
    <w:p w14:paraId="510F0D4B">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11.</w:t>
      </w:r>
      <w:r>
        <w:rPr>
          <w:rFonts w:hint="eastAsia" w:ascii="仿宋_GB2312" w:hAnsi="宋体" w:eastAsia="仿宋_GB2312" w:cs="宋体"/>
          <w:color w:val="auto"/>
          <w:sz w:val="32"/>
          <w:szCs w:val="32"/>
          <w:lang w:val="en-US" w:eastAsia="zh-CN"/>
        </w:rPr>
        <w:t>投标廉政承诺。</w:t>
      </w:r>
    </w:p>
    <w:p w14:paraId="6BB1226A">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12.密封档案袋格式要求。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1670C65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一、公司营业执照（须圈出符合资质要求的经营范围和有效期）</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00" w:firstLineChars="200"/>
        <w:jc w:val="both"/>
        <w:textAlignment w:val="auto"/>
        <w:outlineLvl w:val="9"/>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二、项目基本情况            </w:t>
      </w:r>
      <w:r>
        <w:rPr>
          <w:rFonts w:hint="eastAsia" w:ascii="仿宋" w:hAnsi="仿宋" w:eastAsia="仿宋" w:cs="仿宋"/>
          <w:b/>
          <w:bCs/>
          <w:color w:val="auto"/>
          <w:sz w:val="36"/>
          <w:szCs w:val="24"/>
          <w:lang w:val="en-US" w:eastAsia="zh-CN"/>
        </w:rPr>
        <w:t xml:space="preserve">     </w:t>
      </w:r>
    </w:p>
    <w:p w14:paraId="7861E80C">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71"/>
        <w:gridCol w:w="3855"/>
        <w:gridCol w:w="1560"/>
        <w:gridCol w:w="949"/>
        <w:gridCol w:w="980"/>
        <w:gridCol w:w="1612"/>
      </w:tblGrid>
      <w:tr w14:paraId="2C87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7"/>
            <w:tcBorders>
              <w:top w:val="single" w:color="auto" w:sz="4" w:space="0"/>
              <w:left w:val="single" w:color="auto" w:sz="4" w:space="0"/>
            </w:tcBorders>
            <w:vAlign w:val="center"/>
          </w:tcPr>
          <w:p w14:paraId="7D9440B1">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采购人需求</w:t>
            </w:r>
          </w:p>
        </w:tc>
      </w:tr>
      <w:tr w14:paraId="61D9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7"/>
            <w:tcBorders>
              <w:top w:val="single" w:color="auto" w:sz="4" w:space="0"/>
              <w:left w:val="single" w:color="auto" w:sz="4" w:space="0"/>
            </w:tcBorders>
            <w:vAlign w:val="center"/>
          </w:tcPr>
          <w:p w14:paraId="79907C75">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14:paraId="69FC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14:paraId="492B2191">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971" w:type="dxa"/>
            <w:tcBorders>
              <w:top w:val="single" w:color="auto" w:sz="4" w:space="0"/>
              <w:left w:val="single" w:color="auto" w:sz="4" w:space="0"/>
              <w:right w:val="single" w:color="auto" w:sz="4" w:space="0"/>
            </w:tcBorders>
            <w:vAlign w:val="center"/>
          </w:tcPr>
          <w:p w14:paraId="4E9DC8F3">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w:t>
            </w:r>
            <w:r>
              <w:rPr>
                <w:rFonts w:hint="eastAsia" w:ascii="Times New Roman" w:hAnsi="Times New Roman" w:eastAsia="仿宋" w:cs="Times New Roman"/>
                <w:b/>
                <w:kern w:val="0"/>
                <w:sz w:val="24"/>
                <w:szCs w:val="24"/>
                <w:lang w:val="en-US" w:eastAsia="zh-CN"/>
              </w:rPr>
              <w:t>名称</w:t>
            </w:r>
          </w:p>
        </w:tc>
        <w:tc>
          <w:tcPr>
            <w:tcW w:w="3855" w:type="dxa"/>
            <w:vAlign w:val="center"/>
          </w:tcPr>
          <w:p w14:paraId="2EFEF45C">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560" w:type="dxa"/>
            <w:vAlign w:val="center"/>
          </w:tcPr>
          <w:p w14:paraId="740E7BC0">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推荐品牌</w:t>
            </w:r>
          </w:p>
        </w:tc>
        <w:tc>
          <w:tcPr>
            <w:tcW w:w="949" w:type="dxa"/>
            <w:vAlign w:val="center"/>
          </w:tcPr>
          <w:p w14:paraId="0C7BE3BE">
            <w:pPr>
              <w:widowControl/>
              <w:spacing w:line="360" w:lineRule="auto"/>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数量</w:t>
            </w:r>
          </w:p>
        </w:tc>
        <w:tc>
          <w:tcPr>
            <w:tcW w:w="980" w:type="dxa"/>
            <w:vAlign w:val="center"/>
          </w:tcPr>
          <w:p w14:paraId="6EA7F1D2">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c>
          <w:tcPr>
            <w:tcW w:w="1612" w:type="dxa"/>
            <w:vAlign w:val="center"/>
          </w:tcPr>
          <w:p w14:paraId="062DA5CC">
            <w:pPr>
              <w:widowControl/>
              <w:spacing w:line="360" w:lineRule="auto"/>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备注</w:t>
            </w:r>
          </w:p>
        </w:tc>
      </w:tr>
      <w:tr w14:paraId="424C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64EB11FE">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971" w:type="dxa"/>
            <w:tcBorders>
              <w:top w:val="single" w:color="auto" w:sz="4" w:space="0"/>
              <w:left w:val="single" w:color="auto" w:sz="4" w:space="0"/>
              <w:bottom w:val="single" w:color="auto" w:sz="4" w:space="0"/>
              <w:right w:val="single" w:color="auto" w:sz="4" w:space="0"/>
            </w:tcBorders>
            <w:vAlign w:val="center"/>
          </w:tcPr>
          <w:p w14:paraId="6A02AB8C">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PVC地胶</w:t>
            </w:r>
          </w:p>
        </w:tc>
        <w:tc>
          <w:tcPr>
            <w:tcW w:w="3855" w:type="dxa"/>
            <w:vAlign w:val="center"/>
          </w:tcPr>
          <w:p w14:paraId="7F5303BA">
            <w:pPr>
              <w:keepNext w:val="0"/>
              <w:keepLines w:val="0"/>
              <w:widowControl/>
              <w:suppressLineNumbers w:val="0"/>
              <w:jc w:val="left"/>
              <w:textAlignment w:val="center"/>
              <w:rPr>
                <w:rFonts w:hint="default"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铺设厚度为2mm的B1级防火地胶，地胶为2m*20m卷材，耐磨层厚度0.35mm。</w:t>
            </w:r>
          </w:p>
        </w:tc>
        <w:tc>
          <w:tcPr>
            <w:tcW w:w="1560" w:type="dxa"/>
            <w:vAlign w:val="center"/>
          </w:tcPr>
          <w:p w14:paraId="53B6D9FA">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推荐梦塑、派斯莱特、美莱尔等同档次及以上品牌</w:t>
            </w:r>
          </w:p>
        </w:tc>
        <w:tc>
          <w:tcPr>
            <w:tcW w:w="949" w:type="dxa"/>
            <w:vAlign w:val="center"/>
          </w:tcPr>
          <w:p w14:paraId="10CB03F4">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预估650㎡</w:t>
            </w:r>
          </w:p>
        </w:tc>
        <w:tc>
          <w:tcPr>
            <w:tcW w:w="980" w:type="dxa"/>
            <w:vAlign w:val="center"/>
          </w:tcPr>
          <w:p w14:paraId="00770741">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55元/㎡</w:t>
            </w:r>
          </w:p>
        </w:tc>
        <w:tc>
          <w:tcPr>
            <w:tcW w:w="1612" w:type="dxa"/>
            <w:vAlign w:val="center"/>
          </w:tcPr>
          <w:p w14:paraId="139CE510">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本项目位于璧山区人民医院新院区负一楼低下车库部分区域改造</w:t>
            </w:r>
          </w:p>
        </w:tc>
      </w:tr>
      <w:tr w14:paraId="1E4F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7"/>
            <w:tcBorders>
              <w:top w:val="single" w:color="auto" w:sz="4" w:space="0"/>
              <w:left w:val="single" w:color="auto" w:sz="4" w:space="0"/>
              <w:bottom w:val="single" w:color="auto" w:sz="4" w:space="0"/>
            </w:tcBorders>
            <w:vAlign w:val="center"/>
          </w:tcPr>
          <w:p w14:paraId="0748128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（二）商务要求：（须完全响应）</w:t>
            </w:r>
          </w:p>
          <w:p w14:paraId="08CFEDC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1.最高限价</w:t>
            </w:r>
          </w:p>
          <w:p w14:paraId="1926B0B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本项目最高限价55元/㎡，铺设面积约650㎡，最终以实际收方面积和中标单价进行结算。</w:t>
            </w:r>
            <w:r>
              <w:rPr>
                <w:rFonts w:hint="eastAsia" w:ascii="方正仿宋_GBK" w:hAnsi="方正仿宋_GBK" w:eastAsia="方正仿宋_GBK" w:cs="方正仿宋_GBK"/>
                <w:color w:val="auto"/>
                <w:kern w:val="0"/>
                <w:sz w:val="32"/>
                <w:szCs w:val="32"/>
                <w:lang w:val="en-US" w:eastAsia="zh-CN"/>
              </w:rPr>
              <w:t>报价要求：本次报价为人民币包干价，包含：人工、材料、搬运、安装费、税费、清洁费、</w:t>
            </w:r>
            <w:r>
              <w:rPr>
                <w:rFonts w:hint="eastAsia" w:ascii="方正仿宋_GBK" w:hAnsi="方正仿宋_GBK" w:eastAsia="方正仿宋_GBK" w:cs="方正仿宋_GBK"/>
                <w:color w:val="auto"/>
                <w:kern w:val="0"/>
                <w:sz w:val="32"/>
                <w:szCs w:val="32"/>
                <w:lang w:val="en-US" w:eastAsia="zh-CN"/>
              </w:rPr>
              <w:t>维护费、资料装订及邮寄费、保险费、验收检测费等完成本项目所需的一切费用。因成交供应商自身原因造成漏报、少报皆由其自行承担责任，采购人不再补偿。服务期间发生的安全责任事故由供应商自行承担。</w:t>
            </w:r>
          </w:p>
          <w:p w14:paraId="5527C4A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服务期</w:t>
            </w:r>
          </w:p>
          <w:p w14:paraId="0E42D98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5</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天</w:t>
            </w:r>
            <w:r>
              <w:rPr>
                <w:rFonts w:hint="eastAsia" w:ascii="方正仿宋_GBK" w:hAnsi="方正仿宋_GBK" w:eastAsia="方正仿宋_GBK" w:cs="方正仿宋_GBK"/>
                <w:color w:val="auto"/>
                <w:sz w:val="32"/>
                <w:szCs w:val="32"/>
                <w:lang w:val="en-US" w:eastAsia="zh-CN"/>
              </w:rPr>
              <w:t>内完成</w:t>
            </w:r>
            <w:r>
              <w:rPr>
                <w:rFonts w:hint="eastAsia" w:ascii="方正仿宋_GBK" w:hAnsi="方正仿宋_GBK" w:eastAsia="方正仿宋_GBK" w:cs="方正仿宋_GBK"/>
                <w:color w:val="auto"/>
                <w:sz w:val="32"/>
                <w:szCs w:val="32"/>
              </w:rPr>
              <w:t>。</w:t>
            </w:r>
          </w:p>
          <w:p w14:paraId="23EC574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kern w:val="0"/>
                <w:sz w:val="32"/>
                <w:szCs w:val="32"/>
                <w:lang w:val="en-US" w:eastAsia="zh-CN"/>
              </w:rPr>
              <w:t>合同签订</w:t>
            </w:r>
          </w:p>
          <w:p w14:paraId="3DF5F14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成交供应商在接到成交通知后10日内与采购人签订采购合同和廉政购销协议。</w:t>
            </w:r>
          </w:p>
          <w:p w14:paraId="243AFB7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7FCFA86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验收合格后一次性支付95%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供应商承诺的质保期届满且维护的产品正常使用的支付剩余5%。付款时供应商须提交全额发票。</w:t>
            </w:r>
          </w:p>
          <w:p w14:paraId="460F1A2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w:t>
            </w:r>
          </w:p>
          <w:p w14:paraId="4513199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w:t>
            </w:r>
          </w:p>
          <w:p w14:paraId="700AC95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（2）在规定时间内完成交付，按照招投标文件要求进行验收。</w:t>
            </w:r>
          </w:p>
          <w:p w14:paraId="70B9A28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2321B62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6125830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（1）质保期不低于1年，产品有任何质量问题，供应商应30分钟提供电话响应，6小时内来院进行维护修理，未及时响应将承担违约责任。</w:t>
            </w:r>
          </w:p>
          <w:p w14:paraId="7ADACFE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（2）质保期届满后，供应商应免费提供电话咨询等服务，协助采购人处理故障。</w:t>
            </w:r>
          </w:p>
          <w:p w14:paraId="009865F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53E3D66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4D5B8EA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5A4BF1D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使用中发现供应商提供的产品有质量问题，供应商将按照该批产品价格的10倍承担违约金并负责重新施工；质保期未按售后要求提供维保服务，供应商将承担200元/次的违约金；因不能按期交付，整改期限届满以及其他原因导致采购人解除合同，以及供应商明确表示终止合同，供应商需承担合同总金额30%的违约金，并承担对采购人造成的损失。</w:t>
            </w:r>
          </w:p>
          <w:p w14:paraId="7A796E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141AC5B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本项目采用最低评标价法评选。如超出投标报价、未在规定的时间内上交资料及资料不齐全的为无效响应。</w:t>
            </w:r>
          </w:p>
          <w:p w14:paraId="322A009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61D1A19C">
            <w:pPr>
              <w:numPr>
                <w:ilvl w:val="0"/>
                <w:numId w:val="0"/>
              </w:numPr>
              <w:spacing w:line="500" w:lineRule="exact"/>
              <w:ind w:firstLine="64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产品质量以次充好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条件：供应商未按照采购要求逐项提交佐证材料；供应商不能在规定时限内对响应材料进行说明或补充提交；供应商存在围标、串标等违法行为。</w:t>
            </w:r>
          </w:p>
        </w:tc>
      </w:tr>
      <w:tr w14:paraId="750E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14:paraId="2D92DD69">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供应商承诺</w:t>
            </w:r>
          </w:p>
        </w:tc>
      </w:tr>
      <w:tr w14:paraId="1870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14:paraId="00931A46">
            <w:pPr>
              <w:widowControl/>
              <w:spacing w:line="360" w:lineRule="auto"/>
              <w:ind w:firstLine="643" w:firstLineChars="200"/>
              <w:jc w:val="left"/>
              <w:rPr>
                <w:rFonts w:hint="eastAsia" w:ascii="仿宋" w:hAnsi="仿宋" w:eastAsia="仿宋" w:cs="仿宋"/>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是否完全响应采购人技术参数和商务要求？</w:t>
            </w:r>
          </w:p>
          <w:p w14:paraId="3E49010D">
            <w:pPr>
              <w:pStyle w:val="2"/>
              <w:numPr>
                <w:ilvl w:val="4"/>
                <w:numId w:val="0"/>
              </w:numPr>
              <w:tabs>
                <w:tab w:val="clear" w:pos="3600"/>
              </w:tabs>
              <w:ind w:left="2880" w:leftChars="0"/>
              <w:jc w:val="right"/>
              <w:rPr>
                <w:rFonts w:hint="default"/>
                <w:lang w:val="en-US" w:eastAsia="zh-CN"/>
              </w:rPr>
            </w:pPr>
            <w:r>
              <w:rPr>
                <w:rFonts w:hint="eastAsia" w:ascii="仿宋" w:hAnsi="仿宋" w:eastAsia="仿宋" w:cs="仿宋"/>
                <w:b/>
                <w:bCs/>
                <w:i w:val="0"/>
                <w:caps w:val="0"/>
                <w:color w:val="555555"/>
                <w:spacing w:val="0"/>
                <w:kern w:val="0"/>
                <w:sz w:val="32"/>
                <w:szCs w:val="32"/>
                <w:lang w:val="en-US" w:eastAsia="zh-CN" w:bidi="ar"/>
              </w:rPr>
              <w:t>供应商名称（盖章）</w:t>
            </w:r>
          </w:p>
          <w:p w14:paraId="59374F23">
            <w:pPr>
              <w:jc w:val="right"/>
              <w:rPr>
                <w:rFonts w:hint="default"/>
                <w:lang w:val="en-US" w:eastAsia="zh-CN"/>
              </w:rPr>
            </w:pPr>
            <w:r>
              <w:rPr>
                <w:rFonts w:hint="eastAsia" w:ascii="仿宋" w:hAnsi="仿宋" w:eastAsia="仿宋" w:cs="仿宋"/>
                <w:b/>
                <w:bCs/>
                <w:i w:val="0"/>
                <w:caps w:val="0"/>
                <w:color w:val="555555"/>
                <w:spacing w:val="0"/>
                <w:kern w:val="0"/>
                <w:sz w:val="32"/>
                <w:szCs w:val="32"/>
                <w:lang w:val="en-US" w:eastAsia="zh-CN" w:bidi="ar"/>
              </w:rPr>
              <w:t>日期</w:t>
            </w:r>
          </w:p>
        </w:tc>
      </w:tr>
    </w:tbl>
    <w:p w14:paraId="01B72493">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14:paraId="4F53372E">
      <w:pPr>
        <w:numPr>
          <w:ilvl w:val="0"/>
          <w:numId w:val="0"/>
        </w:num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三、报价表</w:t>
      </w:r>
    </w:p>
    <w:p w14:paraId="191ED7A7">
      <w:pPr>
        <w:pStyle w:val="8"/>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8"/>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8"/>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元/平方米；人民币小写：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元/平方米。</w:t>
      </w:r>
    </w:p>
    <w:p w14:paraId="3785074E">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bookmarkStart w:id="29" w:name="_GoBack"/>
      <w:bookmarkEnd w:id="29"/>
    </w:p>
    <w:p w14:paraId="6A941D76">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8"/>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13266A40">
      <w:pPr>
        <w:pStyle w:val="8"/>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43E9CB50">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3D25DBB5">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四、法定代表人身份证明书</w:t>
      </w:r>
    </w:p>
    <w:p w14:paraId="7C7C6605">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2B5B2F6E">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F4D0EF">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14:paraId="4CB54495">
      <w:pPr>
        <w:adjustRightInd w:val="0"/>
        <w:snapToGrid w:val="0"/>
        <w:spacing w:line="360" w:lineRule="auto"/>
        <w:ind w:firstLine="700" w:firstLineChars="250"/>
        <w:rPr>
          <w:rFonts w:ascii="仿宋_GB2312" w:eastAsia="仿宋_GB2312"/>
          <w:color w:val="auto"/>
          <w:sz w:val="28"/>
          <w:szCs w:val="28"/>
        </w:rPr>
      </w:pPr>
      <w:bookmarkStart w:id="0" w:name="_Toc175017342"/>
      <w:bookmarkStart w:id="1" w:name="_Toc166139912"/>
      <w:bookmarkStart w:id="2" w:name="_Toc156196559"/>
      <w:bookmarkStart w:id="3" w:name="_Toc128229745"/>
      <w:bookmarkStart w:id="4" w:name="_Toc156730450"/>
      <w:bookmarkStart w:id="5" w:name="_Toc166549448"/>
      <w:bookmarkStart w:id="6" w:name="_Toc128229916"/>
      <w:bookmarkStart w:id="7" w:name="_Toc173677397"/>
      <w:bookmarkStart w:id="8" w:name="_Toc156196470"/>
      <w:bookmarkStart w:id="9" w:name="_Toc156815770"/>
      <w:bookmarkStart w:id="10" w:name="_Toc128229302"/>
      <w:r>
        <w:rPr>
          <w:rFonts w:hint="eastAsia" w:ascii="仿宋_GB2312" w:eastAsia="仿宋_GB2312"/>
          <w:color w:val="auto"/>
          <w:sz w:val="28"/>
          <w:szCs w:val="28"/>
        </w:rPr>
        <w:t>特此证明。</w:t>
      </w:r>
      <w:bookmarkEnd w:id="0"/>
      <w:bookmarkEnd w:id="1"/>
      <w:bookmarkEnd w:id="2"/>
      <w:bookmarkEnd w:id="3"/>
      <w:bookmarkEnd w:id="4"/>
      <w:bookmarkEnd w:id="5"/>
      <w:bookmarkEnd w:id="6"/>
      <w:bookmarkEnd w:id="7"/>
      <w:bookmarkEnd w:id="8"/>
      <w:bookmarkEnd w:id="9"/>
      <w:bookmarkEnd w:id="10"/>
    </w:p>
    <w:p w14:paraId="4DABED30">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1" w:name="_Toc166139913"/>
      <w:bookmarkStart w:id="12" w:name="_Toc156196471"/>
      <w:bookmarkStart w:id="13" w:name="_Toc156815771"/>
      <w:bookmarkStart w:id="14" w:name="_Toc166549449"/>
      <w:bookmarkStart w:id="15" w:name="_Toc128229746"/>
      <w:bookmarkStart w:id="16" w:name="_Toc175017343"/>
      <w:bookmarkStart w:id="17" w:name="_Toc128229917"/>
      <w:bookmarkStart w:id="18" w:name="_Toc128229303"/>
      <w:bookmarkStart w:id="19" w:name="_Toc156730451"/>
      <w:bookmarkStart w:id="20" w:name="_Toc156196560"/>
      <w:bookmarkStart w:id="21" w:name="_Toc173677398"/>
      <w:r>
        <w:rPr>
          <w:rFonts w:hint="eastAsia" w:ascii="仿宋_GB2312" w:eastAsia="仿宋_GB2312"/>
          <w:color w:val="auto"/>
          <w:sz w:val="28"/>
          <w:szCs w:val="28"/>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8"/>
          <w:szCs w:val="28"/>
        </w:rPr>
        <w:t>：</w:t>
      </w:r>
      <w:r>
        <w:rPr>
          <w:rFonts w:hint="eastAsia" w:ascii="仿宋_GB2312" w:hAnsi="宋体" w:eastAsia="仿宋_GB2312"/>
          <w:color w:val="auto"/>
          <w:sz w:val="28"/>
          <w:szCs w:val="28"/>
        </w:rPr>
        <w:t>（公章）</w:t>
      </w:r>
    </w:p>
    <w:p w14:paraId="1EC375B7">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14:paraId="49540AEC">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75017344"/>
      <w:bookmarkStart w:id="23" w:name="_Toc237057793"/>
      <w:bookmarkStart w:id="24" w:name="_Toc128229747"/>
      <w:bookmarkStart w:id="25" w:name="_Toc173677399"/>
      <w:bookmarkStart w:id="26" w:name="_Toc156196472"/>
      <w:bookmarkStart w:id="27" w:name="_Toc128229304"/>
      <w:bookmarkStart w:id="28" w:name="_Toc128014297"/>
    </w:p>
    <w:p w14:paraId="176EE9C2">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五、</w:t>
      </w:r>
      <w:r>
        <w:rPr>
          <w:rFonts w:hint="eastAsia"/>
          <w:color w:val="auto"/>
          <w:sz w:val="28"/>
          <w:szCs w:val="28"/>
        </w:rPr>
        <w:t>投标人法定代表人授权委托书（格式）</w:t>
      </w:r>
      <w:bookmarkEnd w:id="22"/>
      <w:bookmarkEnd w:id="23"/>
      <w:bookmarkEnd w:id="24"/>
      <w:bookmarkEnd w:id="25"/>
      <w:bookmarkEnd w:id="26"/>
      <w:bookmarkEnd w:id="27"/>
      <w:bookmarkEnd w:id="28"/>
    </w:p>
    <w:p w14:paraId="67FE7FFB">
      <w:pPr>
        <w:numPr>
          <w:ilvl w:val="0"/>
          <w:numId w:val="0"/>
        </w:numPr>
        <w:jc w:val="center"/>
        <w:rPr>
          <w:b/>
          <w:bCs/>
          <w:sz w:val="32"/>
          <w:szCs w:val="32"/>
        </w:rPr>
      </w:pPr>
      <w:r>
        <w:rPr>
          <w:rFonts w:hint="eastAsia"/>
          <w:b/>
          <w:bCs/>
          <w:color w:val="auto"/>
          <w:sz w:val="32"/>
          <w:szCs w:val="32"/>
        </w:rPr>
        <w:t>投标人法定代表人授权委托书（格式）</w:t>
      </w:r>
    </w:p>
    <w:p w14:paraId="3E9CC435">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4AC637BC">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58951278">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4AF7F88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368D8E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0D91029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14:paraId="2B3A707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396789E2">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6876635C">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549499E4">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13D58CE9">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4D88548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4CCFF912">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45DAB751">
      <w:pPr>
        <w:tabs>
          <w:tab w:val="left" w:pos="6300"/>
        </w:tabs>
        <w:adjustRightInd w:val="0"/>
        <w:snapToGrid w:val="0"/>
        <w:spacing w:line="360" w:lineRule="auto"/>
        <w:rPr>
          <w:rFonts w:ascii="仿宋" w:hAnsi="仿宋" w:eastAsia="仿宋"/>
          <w:b/>
          <w:snapToGrid w:val="0"/>
          <w:color w:val="auto"/>
          <w:kern w:val="0"/>
          <w:sz w:val="28"/>
          <w:szCs w:val="28"/>
        </w:rPr>
      </w:pPr>
    </w:p>
    <w:p w14:paraId="6587EDC3">
      <w:pPr>
        <w:tabs>
          <w:tab w:val="left" w:pos="6300"/>
        </w:tabs>
        <w:adjustRightInd w:val="0"/>
        <w:snapToGrid w:val="0"/>
        <w:spacing w:line="360" w:lineRule="auto"/>
        <w:rPr>
          <w:rFonts w:ascii="仿宋" w:hAnsi="仿宋" w:eastAsia="仿宋"/>
          <w:b/>
          <w:snapToGrid w:val="0"/>
          <w:color w:val="auto"/>
          <w:kern w:val="0"/>
          <w:sz w:val="28"/>
          <w:szCs w:val="28"/>
        </w:rPr>
      </w:pPr>
    </w:p>
    <w:p w14:paraId="5F52CF5E">
      <w:pPr>
        <w:tabs>
          <w:tab w:val="left" w:pos="6300"/>
        </w:tabs>
        <w:adjustRightInd w:val="0"/>
        <w:snapToGrid w:val="0"/>
        <w:spacing w:line="360" w:lineRule="auto"/>
        <w:rPr>
          <w:rFonts w:ascii="仿宋" w:hAnsi="仿宋" w:eastAsia="仿宋"/>
          <w:b/>
          <w:snapToGrid w:val="0"/>
          <w:color w:val="auto"/>
          <w:kern w:val="0"/>
          <w:sz w:val="28"/>
          <w:szCs w:val="28"/>
        </w:rPr>
      </w:pPr>
    </w:p>
    <w:p w14:paraId="5CCAA65F">
      <w:pPr>
        <w:tabs>
          <w:tab w:val="left" w:pos="6300"/>
        </w:tabs>
        <w:adjustRightInd w:val="0"/>
        <w:snapToGrid w:val="0"/>
        <w:spacing w:line="360" w:lineRule="auto"/>
        <w:rPr>
          <w:rFonts w:ascii="仿宋" w:hAnsi="仿宋" w:eastAsia="仿宋"/>
          <w:b/>
          <w:snapToGrid w:val="0"/>
          <w:color w:val="auto"/>
          <w:kern w:val="0"/>
          <w:sz w:val="24"/>
        </w:rPr>
      </w:pPr>
    </w:p>
    <w:p w14:paraId="3D4E9C6C">
      <w:pPr>
        <w:pStyle w:val="4"/>
        <w:rPr>
          <w:color w:val="auto"/>
        </w:rPr>
      </w:pPr>
    </w:p>
    <w:p w14:paraId="3341EA35">
      <w:pPr>
        <w:tabs>
          <w:tab w:val="left" w:pos="6300"/>
        </w:tabs>
        <w:adjustRightInd w:val="0"/>
        <w:snapToGrid w:val="0"/>
        <w:spacing w:line="360" w:lineRule="auto"/>
        <w:rPr>
          <w:rFonts w:ascii="仿宋" w:hAnsi="仿宋" w:eastAsia="仿宋"/>
          <w:b/>
          <w:snapToGrid w:val="0"/>
          <w:color w:val="auto"/>
          <w:kern w:val="0"/>
          <w:sz w:val="24"/>
        </w:rPr>
      </w:pPr>
    </w:p>
    <w:p w14:paraId="0A03B2E4">
      <w:pPr>
        <w:tabs>
          <w:tab w:val="left" w:pos="6300"/>
        </w:tabs>
        <w:adjustRightInd w:val="0"/>
        <w:snapToGrid w:val="0"/>
        <w:spacing w:line="360" w:lineRule="auto"/>
        <w:rPr>
          <w:rFonts w:ascii="仿宋" w:hAnsi="仿宋" w:eastAsia="仿宋"/>
          <w:b/>
          <w:snapToGrid w:val="0"/>
          <w:color w:val="auto"/>
          <w:kern w:val="0"/>
          <w:sz w:val="24"/>
        </w:rPr>
      </w:pPr>
    </w:p>
    <w:p w14:paraId="7D4D9BFE">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六、本项目其他采购人的业绩资料（如合同或发票）。</w:t>
      </w:r>
    </w:p>
    <w:p w14:paraId="449801F2">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25FAC5F">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七、其他可以证明投标人有能力完成本项目的佐证材料（如供应商、生产厂家资料等）</w:t>
      </w:r>
    </w:p>
    <w:p w14:paraId="5F9D816F">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八、投标产品相关资料（合格证、产品参数性能彩页、检验检测报告、医疗器械需提供医疗器械注册证或备案证等）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九、</w:t>
      </w:r>
      <w:r>
        <w:rPr>
          <w:rFonts w:hint="eastAsia" w:ascii="方正仿宋_GBK" w:hAnsi="方正仿宋_GBK" w:eastAsia="方正仿宋_GBK" w:cs="方正仿宋_GBK"/>
          <w:b/>
          <w:bCs/>
          <w:sz w:val="32"/>
          <w:szCs w:val="32"/>
        </w:rPr>
        <w:t>质保及售后服务承诺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4"/>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十一、投标廉政承诺书</w:t>
      </w:r>
    </w:p>
    <w:p w14:paraId="24D85696">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十二、密封档案袋格式要求</w:t>
      </w:r>
    </w:p>
    <w:p w14:paraId="39B09101">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56E5276"/>
    <w:rsid w:val="06FB539B"/>
    <w:rsid w:val="0C872834"/>
    <w:rsid w:val="0CE64C8D"/>
    <w:rsid w:val="0FD01451"/>
    <w:rsid w:val="122D0B62"/>
    <w:rsid w:val="1922346A"/>
    <w:rsid w:val="1AAE2C67"/>
    <w:rsid w:val="1AF86BE0"/>
    <w:rsid w:val="1B3306B6"/>
    <w:rsid w:val="1BDE0896"/>
    <w:rsid w:val="1CF00EFC"/>
    <w:rsid w:val="21426D4A"/>
    <w:rsid w:val="236757CC"/>
    <w:rsid w:val="2C3529EE"/>
    <w:rsid w:val="2FC44243"/>
    <w:rsid w:val="31092EA8"/>
    <w:rsid w:val="33FB61AD"/>
    <w:rsid w:val="342C6BC9"/>
    <w:rsid w:val="376E6279"/>
    <w:rsid w:val="38A14340"/>
    <w:rsid w:val="3BF50A91"/>
    <w:rsid w:val="3D8263F7"/>
    <w:rsid w:val="44C5770F"/>
    <w:rsid w:val="44EF71C4"/>
    <w:rsid w:val="475D7492"/>
    <w:rsid w:val="482D6FF9"/>
    <w:rsid w:val="496140CE"/>
    <w:rsid w:val="4AE139DB"/>
    <w:rsid w:val="4BDB0A24"/>
    <w:rsid w:val="4C31315D"/>
    <w:rsid w:val="4F6D75ED"/>
    <w:rsid w:val="51352B6B"/>
    <w:rsid w:val="53A17F68"/>
    <w:rsid w:val="53DB6C22"/>
    <w:rsid w:val="5E932E93"/>
    <w:rsid w:val="5FA4498B"/>
    <w:rsid w:val="61130716"/>
    <w:rsid w:val="61143219"/>
    <w:rsid w:val="61707CCC"/>
    <w:rsid w:val="626B6216"/>
    <w:rsid w:val="67282206"/>
    <w:rsid w:val="67CF5844"/>
    <w:rsid w:val="69D01878"/>
    <w:rsid w:val="6A1F4430"/>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4348</Words>
  <Characters>4560</Characters>
  <Lines>0</Lines>
  <Paragraphs>0</Paragraphs>
  <TotalTime>0</TotalTime>
  <ScaleCrop>false</ScaleCrop>
  <LinksUpToDate>false</LinksUpToDate>
  <CharactersWithSpaces>5117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2024-07-25T04:21:08Z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4E6D860826E94096A435A313CAD0E06D</vt:lpwstr>
  </property>
</Properties>
</file>